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8944" w14:textId="1AED6583" w:rsidR="00DB690D" w:rsidRDefault="00521749">
      <w:r>
        <w:rPr>
          <w:noProof/>
        </w:rPr>
        <w:drawing>
          <wp:inline distT="0" distB="0" distL="0" distR="0" wp14:anchorId="3CF4E002" wp14:editId="36448D0F">
            <wp:extent cx="5940425" cy="235240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C101C" w14:textId="06E2BA86" w:rsidR="00521749" w:rsidRDefault="00521749"/>
    <w:p w14:paraId="6BFEFDEF" w14:textId="77777777" w:rsidR="00521749" w:rsidRDefault="00521749" w:rsidP="00521749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CD"/>
          <w:sz w:val="30"/>
          <w:szCs w:val="30"/>
        </w:rPr>
        <w:t>Независимая оценка качества образования</w:t>
      </w:r>
    </w:p>
    <w:p w14:paraId="431A4A92" w14:textId="73FD3575" w:rsidR="00521749" w:rsidRPr="00170365" w:rsidRDefault="00521749" w:rsidP="00170365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   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</w:t>
      </w:r>
      <w:r>
        <w:rPr>
          <w:color w:val="000000"/>
          <w:sz w:val="27"/>
          <w:szCs w:val="27"/>
        </w:rPr>
        <w:br/>
        <w:t>       2. Независимая оценка качества образования включает в себя:</w:t>
      </w:r>
      <w:r>
        <w:rPr>
          <w:color w:val="000000"/>
          <w:sz w:val="27"/>
          <w:szCs w:val="27"/>
        </w:rPr>
        <w:br/>
        <w:t>1) независимую оценку качества подготовки обучающихся;</w:t>
      </w:r>
      <w:r>
        <w:rPr>
          <w:color w:val="000000"/>
          <w:sz w:val="27"/>
          <w:szCs w:val="27"/>
        </w:rPr>
        <w:br/>
        <w:t>2) независимую оценку качества образовательной деятельности организаций, осуществляющих образовательную деятельность.</w:t>
      </w:r>
      <w:r>
        <w:rPr>
          <w:color w:val="000000"/>
          <w:sz w:val="27"/>
          <w:szCs w:val="27"/>
        </w:rPr>
        <w:br/>
        <w:t>    3. Независимая оценка качества образования осуществляется юридическими лицами, выполняющими конкретные виды такой оценки, предусмотренные частью 2 настоящей статьи (далее - организации, осуществляющие независимую оценку качества образования).</w:t>
      </w:r>
      <w:r>
        <w:rPr>
          <w:color w:val="000000"/>
          <w:sz w:val="27"/>
          <w:szCs w:val="27"/>
        </w:rPr>
        <w:br/>
        <w:t>      4.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  <w:r>
        <w:rPr>
          <w:color w:val="000000"/>
          <w:sz w:val="27"/>
          <w:szCs w:val="27"/>
        </w:rPr>
        <w:br/>
        <w:t>    5. Поступившая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деятельности.</w:t>
      </w:r>
      <w:r>
        <w:rPr>
          <w:color w:val="000000"/>
          <w:sz w:val="27"/>
          <w:szCs w:val="27"/>
        </w:rPr>
        <w:br/>
        <w:t>      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    7. 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</w:p>
    <w:p w14:paraId="5EB5EBE8" w14:textId="77777777" w:rsidR="00521749" w:rsidRPr="00521749" w:rsidRDefault="00521749" w:rsidP="0052174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bCs/>
          <w:color w:val="0000CD"/>
          <w:sz w:val="30"/>
          <w:szCs w:val="30"/>
          <w:lang w:eastAsia="ru-RU"/>
        </w:rPr>
        <w:t>Нормативная база проведения НОКО</w:t>
      </w:r>
    </w:p>
    <w:tbl>
      <w:tblPr>
        <w:tblW w:w="8781" w:type="dxa"/>
        <w:tblCellSpacing w:w="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781"/>
      </w:tblGrid>
      <w:tr w:rsidR="00170365" w:rsidRPr="00521749" w14:paraId="071A42E8" w14:textId="77777777" w:rsidTr="00170365">
        <w:trPr>
          <w:tblCellSpacing w:w="6" w:type="dxa"/>
        </w:trPr>
        <w:tc>
          <w:tcPr>
            <w:tcW w:w="8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DD1C8" w14:textId="77777777" w:rsidR="00170365" w:rsidRPr="00521749" w:rsidRDefault="00170365" w:rsidP="005217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Указ Президента РФ №597 от 07.05.2012 г. "О мероприятиях по реализации государственной социальной политики"</w:t>
            </w:r>
          </w:p>
        </w:tc>
      </w:tr>
      <w:tr w:rsidR="00170365" w:rsidRPr="00521749" w14:paraId="7009C462" w14:textId="77777777" w:rsidTr="00170365">
        <w:trPr>
          <w:tblCellSpacing w:w="6" w:type="dxa"/>
        </w:trPr>
        <w:tc>
          <w:tcPr>
            <w:tcW w:w="8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579DA" w14:textId="77777777" w:rsidR="00170365" w:rsidRPr="00521749" w:rsidRDefault="00170365" w:rsidP="005217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Методические рекомендации по проведению независимой системы оценки качества работы образовательных организаций (утвержденные министром образования и науки РФ от 14.10.2013 г.)</w:t>
            </w:r>
          </w:p>
        </w:tc>
      </w:tr>
      <w:tr w:rsidR="00170365" w:rsidRPr="00521749" w14:paraId="6870F780" w14:textId="77777777" w:rsidTr="00170365">
        <w:trPr>
          <w:tblCellSpacing w:w="6" w:type="dxa"/>
        </w:trPr>
        <w:tc>
          <w:tcPr>
            <w:tcW w:w="8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FDA4A" w14:textId="77777777" w:rsidR="00170365" w:rsidRPr="00521749" w:rsidRDefault="00170365" w:rsidP="005217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Приказ Министерства образования и науки РФ №1547 от 05.12.2014 г.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      </w:r>
          </w:p>
        </w:tc>
      </w:tr>
      <w:tr w:rsidR="00170365" w:rsidRPr="00521749" w14:paraId="3D22C561" w14:textId="77777777" w:rsidTr="00170365">
        <w:trPr>
          <w:tblCellSpacing w:w="6" w:type="dxa"/>
        </w:trPr>
        <w:tc>
          <w:tcPr>
            <w:tcW w:w="8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3D505" w14:textId="77777777" w:rsidR="00170365" w:rsidRPr="00521749" w:rsidRDefault="00170365" w:rsidP="005217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</w:t>
            </w:r>
          </w:p>
        </w:tc>
      </w:tr>
    </w:tbl>
    <w:p w14:paraId="1E9B04EF" w14:textId="77777777" w:rsidR="00521749" w:rsidRPr="00170365" w:rsidRDefault="00521749" w:rsidP="00521749">
      <w:pPr>
        <w:pStyle w:val="a3"/>
        <w:shd w:val="clear" w:color="auto" w:fill="FFFFFF"/>
        <w:jc w:val="center"/>
        <w:rPr>
          <w:rFonts w:ascii="Verdana" w:hAnsi="Verdana"/>
          <w:color w:val="FF0000"/>
          <w:sz w:val="32"/>
          <w:szCs w:val="32"/>
        </w:rPr>
      </w:pPr>
      <w:r w:rsidRPr="00170365">
        <w:rPr>
          <w:color w:val="FF0000"/>
          <w:sz w:val="32"/>
          <w:szCs w:val="32"/>
        </w:rPr>
        <w:t>С результатами Независимой оценки качества образования</w:t>
      </w:r>
    </w:p>
    <w:p w14:paraId="3C190A5C" w14:textId="77777777" w:rsidR="00521749" w:rsidRPr="00170365" w:rsidRDefault="00521749" w:rsidP="00521749">
      <w:pPr>
        <w:pStyle w:val="a3"/>
        <w:shd w:val="clear" w:color="auto" w:fill="FFFFFF"/>
        <w:jc w:val="center"/>
        <w:rPr>
          <w:rFonts w:ascii="Verdana" w:hAnsi="Verdana"/>
          <w:color w:val="FF0000"/>
          <w:sz w:val="32"/>
          <w:szCs w:val="32"/>
        </w:rPr>
      </w:pPr>
      <w:r w:rsidRPr="00170365">
        <w:rPr>
          <w:color w:val="FF0000"/>
          <w:sz w:val="32"/>
          <w:szCs w:val="32"/>
        </w:rPr>
        <w:t>вы можете познакомиться на сайте </w:t>
      </w:r>
      <w:hyperlink r:id="rId5" w:history="1">
        <w:r w:rsidRPr="00170365">
          <w:rPr>
            <w:rStyle w:val="a5"/>
            <w:b/>
            <w:bCs/>
            <w:color w:val="7030A0"/>
            <w:sz w:val="32"/>
            <w:szCs w:val="32"/>
          </w:rPr>
          <w:t>https://bus.gov.ru/</w:t>
        </w:r>
      </w:hyperlink>
    </w:p>
    <w:p w14:paraId="700DE09D" w14:textId="77777777" w:rsidR="00521749" w:rsidRDefault="00521749"/>
    <w:sectPr w:rsidR="0052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0D"/>
    <w:rsid w:val="00170365"/>
    <w:rsid w:val="00521749"/>
    <w:rsid w:val="00D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FC7F"/>
  <w15:chartTrackingRefBased/>
  <w15:docId w15:val="{CA251AEF-DFB9-4791-85E3-5F6A54F0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749"/>
    <w:rPr>
      <w:b/>
      <w:bCs/>
    </w:rPr>
  </w:style>
  <w:style w:type="character" w:styleId="a5">
    <w:name w:val="Hyperlink"/>
    <w:basedOn w:val="a0"/>
    <w:uiPriority w:val="99"/>
    <w:semiHidden/>
    <w:unhideWhenUsed/>
    <w:rsid w:val="00521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.gov.ru/pub/info-card/20213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2023-02-02T04:34:00Z</dcterms:created>
  <dcterms:modified xsi:type="dcterms:W3CDTF">2023-02-02T06:49:00Z</dcterms:modified>
</cp:coreProperties>
</file>