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30E3" w14:textId="77777777" w:rsidR="00622715" w:rsidRPr="00622715" w:rsidRDefault="00622715" w:rsidP="00622715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</w:pPr>
      <w:r w:rsidRPr="00622715"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  <w:fldChar w:fldCharType="begin"/>
      </w:r>
      <w:r w:rsidRPr="00622715"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  <w:instrText>HYPERLINK "https://niso54.ru/sites/default/files/docs/Nastavnik_vmeste/1%D0%9F%D0%B8%D1%81%D1%8C%D0%BC%D0%BE%20%D0%9C%D0%B8%D0%BD%D0%BF%D1%80%D0%BE%D1%81%D0%B2%D0%B5%D1%89%D0%B5%D0%BD%D0%B8%D1%8F%20%D0%A0%D0%A4.pdf"</w:instrText>
      </w:r>
      <w:r w:rsidRPr="00622715"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</w:r>
      <w:r w:rsidRPr="00622715"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  <w:fldChar w:fldCharType="separate"/>
      </w:r>
      <w:r w:rsidRPr="00622715">
        <w:rPr>
          <w:rFonts w:ascii="unset" w:eastAsia="Times New Roman" w:hAnsi="unset" w:cs="Times New Roman"/>
          <w:color w:val="DA2238"/>
          <w:kern w:val="0"/>
          <w:sz w:val="20"/>
          <w:szCs w:val="20"/>
          <w:u w:val="single"/>
          <w:bdr w:val="none" w:sz="0" w:space="0" w:color="auto" w:frame="1"/>
          <w:lang w:eastAsia="ru-RU"/>
          <w14:ligatures w14:val="none"/>
        </w:rPr>
        <w:t xml:space="preserve">Письмо </w:t>
      </w:r>
      <w:proofErr w:type="spellStart"/>
      <w:r w:rsidRPr="00622715">
        <w:rPr>
          <w:rFonts w:ascii="unset" w:eastAsia="Times New Roman" w:hAnsi="unset" w:cs="Times New Roman"/>
          <w:color w:val="DA2238"/>
          <w:kern w:val="0"/>
          <w:sz w:val="20"/>
          <w:szCs w:val="20"/>
          <w:u w:val="single"/>
          <w:bdr w:val="none" w:sz="0" w:space="0" w:color="auto" w:frame="1"/>
          <w:lang w:eastAsia="ru-RU"/>
          <w14:ligatures w14:val="none"/>
        </w:rPr>
        <w:t>Минпросвещения</w:t>
      </w:r>
      <w:proofErr w:type="spellEnd"/>
      <w:r w:rsidRPr="00622715">
        <w:rPr>
          <w:rFonts w:ascii="unset" w:eastAsia="Times New Roman" w:hAnsi="unset" w:cs="Times New Roman"/>
          <w:color w:val="DA2238"/>
          <w:kern w:val="0"/>
          <w:sz w:val="20"/>
          <w:szCs w:val="20"/>
          <w:u w:val="single"/>
          <w:bdr w:val="none" w:sz="0" w:space="0" w:color="auto" w:frame="1"/>
          <w:lang w:eastAsia="ru-RU"/>
          <w14:ligatures w14:val="none"/>
        </w:rPr>
        <w:t xml:space="preserve"> России N АЗ-1128/08, Профсоюза работников народного образования и науки РФ N 657 от 21.12.2021 &lt;О направлении Методических рекомендаций&gt; (вместе с «Методическими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организациях», «Методическими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</w:r>
      <w:r w:rsidRPr="00622715"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  <w:fldChar w:fldCharType="end"/>
      </w:r>
    </w:p>
    <w:p w14:paraId="39A8781D" w14:textId="77777777" w:rsidR="00622715" w:rsidRPr="00622715" w:rsidRDefault="00622715" w:rsidP="00622715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</w:pPr>
      <w:hyperlink r:id="rId5" w:history="1">
        <w:r w:rsidRPr="00622715">
          <w:rPr>
            <w:rFonts w:ascii="unset" w:eastAsia="Times New Roman" w:hAnsi="unset" w:cs="Times New Roman"/>
            <w:color w:val="DA2238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Письмо Общероссийского Профсоюза образования от 11 июля 2016г. № НТ-944/08, и Министерства образования и науки Российской Федерации от 11 июля 2016г. № 326 «О мерах комплексной поддержки молодых педагогов»;</w:t>
        </w:r>
      </w:hyperlink>
    </w:p>
    <w:p w14:paraId="0F14CFEC" w14:textId="77777777" w:rsidR="00622715" w:rsidRPr="00622715" w:rsidRDefault="00622715" w:rsidP="00622715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kern w:val="0"/>
          <w:sz w:val="20"/>
          <w:szCs w:val="20"/>
          <w:lang w:eastAsia="ru-RU"/>
          <w14:ligatures w14:val="none"/>
        </w:rPr>
      </w:pPr>
      <w:hyperlink r:id="rId6" w:history="1">
        <w:r w:rsidRPr="00622715">
          <w:rPr>
            <w:rFonts w:ascii="unset" w:eastAsia="Times New Roman" w:hAnsi="unset" w:cs="Times New Roman"/>
            <w:color w:val="DA2238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 xml:space="preserve"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организациях. – Москва: </w:t>
        </w:r>
        <w:proofErr w:type="spellStart"/>
        <w:r w:rsidRPr="00622715">
          <w:rPr>
            <w:rFonts w:ascii="unset" w:eastAsia="Times New Roman" w:hAnsi="unset" w:cs="Times New Roman"/>
            <w:color w:val="DA2238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Минпросвещения</w:t>
        </w:r>
        <w:proofErr w:type="spellEnd"/>
        <w:r w:rsidRPr="00622715">
          <w:rPr>
            <w:rFonts w:ascii="unset" w:eastAsia="Times New Roman" w:hAnsi="unset" w:cs="Times New Roman"/>
            <w:color w:val="DA2238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 xml:space="preserve"> России – Общероссийский Профсоюз образования, 2021. – 20 с. (Приложение на 40л. «Методические рекомендации для образовательных</w:t>
        </w:r>
        <w:r w:rsidRPr="00622715">
          <w:rPr>
            <w:rFonts w:ascii="unset" w:eastAsia="Times New Roman" w:hAnsi="unset" w:cs="Times New Roman"/>
            <w:color w:val="DA2238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br/>
          <w:t>организаций по реализации системы (целевой модели) наставничества педагогических работников», приложения 1-2 Дорожная карта, Положение).</w:t>
        </w:r>
      </w:hyperlink>
    </w:p>
    <w:p w14:paraId="75DD2C94" w14:textId="77777777" w:rsidR="00622715" w:rsidRDefault="00622715"/>
    <w:p w14:paraId="590152DF" w14:textId="599375D5" w:rsidR="00622715" w:rsidRDefault="00622715" w:rsidP="00622715">
      <w:pPr>
        <w:ind w:firstLine="1985"/>
      </w:pPr>
      <w:r>
        <w:rPr>
          <w:noProof/>
        </w:rPr>
        <mc:AlternateContent>
          <mc:Choice Requires="wps">
            <w:drawing>
              <wp:inline distT="0" distB="0" distL="0" distR="0" wp14:anchorId="1DD1B023" wp14:editId="105EFBE5">
                <wp:extent cx="304800" cy="304800"/>
                <wp:effectExtent l="0" t="0" r="0" b="0"/>
                <wp:docPr id="40042580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0C59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1C5A9A" wp14:editId="2D03DF5E">
            <wp:extent cx="3406140" cy="2217420"/>
            <wp:effectExtent l="0" t="0" r="3810" b="0"/>
            <wp:docPr id="10212368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368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440" cy="22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ED0"/>
    <w:multiLevelType w:val="multilevel"/>
    <w:tmpl w:val="D38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0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8E"/>
    <w:rsid w:val="00622715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FF1E"/>
  <w15:chartTrackingRefBased/>
  <w15:docId w15:val="{C5547774-0003-422F-9E33-9A15C89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so54.ru/sites/default/files/docs/Nastavnik_vmeste/%D0%9C%D0%B5%D1%82%D0%BE%D0%B4%D0%B8%D1%87%D0%B5%D1%81%D0%BA%D0%B8%D0%B5%20%D1%80%D0%B5%D0%BA%D0%BE%D0%BC%D0%B5%D0%BD%D0%B4%D0%B0%D1%86%D0%B8%D0%B8%202021%20%D0%B3%D0%BE%D0%B4.pdf" TargetMode="External"/><Relationship Id="rId5" Type="http://schemas.openxmlformats.org/officeDocument/2006/relationships/hyperlink" Target="https://niso54.ru/sites/default/files/docs/Nastavnik_vmeste/%D0%9F%D0%B8%D1%81%D1%8C%D0%BC%D0%BE%20%D0%BE%20%D0%BF%D0%BE%D0%B4%D0%B4%D0%B5%D1%80%D0%B6%D0%BA%D0%B5%20%D0%BC%D0%BE%D0%BB%D0%BE%D0%B4%D1%8B%D1%85%20%D0%BF%D0%B5%D0%B4%D0%B0%D0%B3%D0%BE%D0%B3%D0%BE%D0%B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abodunova@dnevnik.ru</dc:creator>
  <cp:keywords/>
  <dc:description/>
  <cp:lastModifiedBy>abodunova@dnevnik.ru</cp:lastModifiedBy>
  <cp:revision>2</cp:revision>
  <dcterms:created xsi:type="dcterms:W3CDTF">2023-09-26T08:30:00Z</dcterms:created>
  <dcterms:modified xsi:type="dcterms:W3CDTF">2023-09-26T08:32:00Z</dcterms:modified>
</cp:coreProperties>
</file>